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A9" w:rsidRDefault="00D734A9" w:rsidP="00D734A9">
      <w:pPr>
        <w:jc w:val="both"/>
        <w:rPr>
          <w:rFonts w:ascii="Times New Roman" w:hAnsi="Times New Roman" w:cs="Times New Roman"/>
          <w:sz w:val="28"/>
          <w:szCs w:val="28"/>
        </w:rPr>
      </w:pPr>
      <w:r w:rsidRPr="00D734A9">
        <w:rPr>
          <w:rFonts w:ascii="Times New Roman" w:hAnsi="Times New Roman" w:cs="Times New Roman"/>
          <w:b/>
          <w:sz w:val="28"/>
          <w:szCs w:val="28"/>
        </w:rPr>
        <w:t xml:space="preserve">Прокуратура района разъясняет. </w:t>
      </w:r>
      <w:proofErr w:type="gramStart"/>
      <w:r w:rsidRPr="00D734A9">
        <w:rPr>
          <w:rFonts w:ascii="Times New Roman" w:hAnsi="Times New Roman" w:cs="Times New Roman"/>
          <w:b/>
          <w:sz w:val="28"/>
          <w:szCs w:val="28"/>
        </w:rPr>
        <w:t xml:space="preserve">Ужесточена ответственность за несоблюдение ограничений в сфере торговли </w:t>
      </w:r>
      <w:r>
        <w:rPr>
          <w:rFonts w:ascii="Times New Roman" w:hAnsi="Times New Roman" w:cs="Times New Roman"/>
          <w:b/>
          <w:sz w:val="28"/>
          <w:szCs w:val="28"/>
        </w:rPr>
        <w:t>табачной продукцией и табачными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34A9">
        <w:rPr>
          <w:rFonts w:ascii="Times New Roman" w:hAnsi="Times New Roman" w:cs="Times New Roman"/>
          <w:b/>
          <w:sz w:val="28"/>
          <w:szCs w:val="28"/>
        </w:rPr>
        <w:t>изделиями</w:t>
      </w:r>
      <w:r w:rsidRPr="00D734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34A9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деральный закон от 31.07.2020 №278-ФЗ «</w:t>
      </w:r>
      <w:r w:rsidRPr="00D734A9">
        <w:rPr>
          <w:rFonts w:ascii="Times New Roman" w:hAnsi="Times New Roman" w:cs="Times New Roman"/>
          <w:sz w:val="28"/>
          <w:szCs w:val="28"/>
        </w:rPr>
        <w:t>О внесении изменений в статьи 3.5 и 14.53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D734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34A9">
        <w:rPr>
          <w:rFonts w:ascii="Times New Roman" w:hAnsi="Times New Roman" w:cs="Times New Roman"/>
          <w:sz w:val="28"/>
          <w:szCs w:val="28"/>
        </w:rPr>
        <w:t xml:space="preserve">Согласно внесенным изменениям, в случае осуществления оптовой или розничной продажи </w:t>
      </w:r>
      <w:proofErr w:type="spellStart"/>
      <w:r w:rsidRPr="00D734A9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D734A9">
        <w:rPr>
          <w:rFonts w:ascii="Times New Roman" w:hAnsi="Times New Roman" w:cs="Times New Roman"/>
          <w:sz w:val="28"/>
          <w:szCs w:val="28"/>
        </w:rPr>
        <w:t xml:space="preserve">, пищевой </w:t>
      </w:r>
      <w:proofErr w:type="spellStart"/>
      <w:r w:rsidRPr="00D734A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734A9">
        <w:rPr>
          <w:rFonts w:ascii="Times New Roman" w:hAnsi="Times New Roman" w:cs="Times New Roman"/>
          <w:sz w:val="28"/>
          <w:szCs w:val="28"/>
        </w:rPr>
        <w:t xml:space="preserve"> продукции или </w:t>
      </w:r>
      <w:proofErr w:type="spellStart"/>
      <w:r w:rsidRPr="00D734A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734A9">
        <w:rPr>
          <w:rFonts w:ascii="Times New Roman" w:hAnsi="Times New Roman" w:cs="Times New Roman"/>
          <w:sz w:val="28"/>
          <w:szCs w:val="28"/>
        </w:rPr>
        <w:t xml:space="preserve"> продукции, предназначенной для жевания, сосания или нюханья, табака сосательного (</w:t>
      </w:r>
      <w:proofErr w:type="spellStart"/>
      <w:r w:rsidRPr="00D734A9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D734A9">
        <w:rPr>
          <w:rFonts w:ascii="Times New Roman" w:hAnsi="Times New Roman" w:cs="Times New Roman"/>
          <w:sz w:val="28"/>
          <w:szCs w:val="28"/>
        </w:rPr>
        <w:t>) виновные граждане</w:t>
      </w:r>
      <w:proofErr w:type="gramEnd"/>
      <w:r w:rsidRPr="00D734A9">
        <w:rPr>
          <w:rFonts w:ascii="Times New Roman" w:hAnsi="Times New Roman" w:cs="Times New Roman"/>
          <w:sz w:val="28"/>
          <w:szCs w:val="28"/>
        </w:rPr>
        <w:t xml:space="preserve"> будут оштрафованы на сумму от пятнадцати тысяч до двадцати тысяч рублей; должностные лица - от тридцати тысяч до пятидесяти тысяч рублей; юридические лица - от ста тысяч до ста пятидесяти тысяч рублей.</w:t>
      </w:r>
      <w:r w:rsidRPr="00D734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34A9">
        <w:rPr>
          <w:rFonts w:ascii="Times New Roman" w:hAnsi="Times New Roman" w:cs="Times New Roman"/>
          <w:sz w:val="28"/>
          <w:szCs w:val="28"/>
        </w:rPr>
        <w:t xml:space="preserve">При продаже несовершеннолетнему табачной продукции, табачных изделий, </w:t>
      </w:r>
      <w:proofErr w:type="spellStart"/>
      <w:r w:rsidRPr="00D734A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734A9">
        <w:rPr>
          <w:rFonts w:ascii="Times New Roman" w:hAnsi="Times New Roman" w:cs="Times New Roman"/>
          <w:sz w:val="28"/>
          <w:szCs w:val="28"/>
        </w:rPr>
        <w:t xml:space="preserve"> продукции, кальянов, устрой</w:t>
      </w:r>
      <w:proofErr w:type="gramStart"/>
      <w:r w:rsidRPr="00D734A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734A9">
        <w:rPr>
          <w:rFonts w:ascii="Times New Roman" w:hAnsi="Times New Roman" w:cs="Times New Roman"/>
          <w:sz w:val="28"/>
          <w:szCs w:val="28"/>
        </w:rPr>
        <w:t xml:space="preserve">я потребления </w:t>
      </w:r>
      <w:proofErr w:type="spellStart"/>
      <w:r w:rsidRPr="00D734A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734A9">
        <w:rPr>
          <w:rFonts w:ascii="Times New Roman" w:hAnsi="Times New Roman" w:cs="Times New Roman"/>
          <w:sz w:val="28"/>
          <w:szCs w:val="28"/>
        </w:rPr>
        <w:t xml:space="preserve"> продукции размер административного штрафа теперь составит: для граждан - от двадцати тысяч до сорока тысяч рублей; на должностных лиц - от сорока тысяч до семидесяти тысяч рублей; на юридических лиц - от ста пятидесяти тысяч до трехсот тысяч рублей.</w:t>
      </w:r>
    </w:p>
    <w:p w:rsid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734A9" w:rsidP="00D734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4A9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D734A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734A9">
        <w:rPr>
          <w:rFonts w:ascii="Times New Roman" w:hAnsi="Times New Roman" w:cs="Times New Roman"/>
          <w:sz w:val="24"/>
          <w:szCs w:val="24"/>
        </w:rPr>
        <w:t>ошмелюк</w:t>
      </w:r>
      <w:proofErr w:type="spellEnd"/>
      <w:r w:rsidRPr="00D734A9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D734A9" w:rsidRDefault="00D734A9" w:rsidP="00D734A9">
      <w:pPr>
        <w:rPr>
          <w:rFonts w:ascii="Times New Roman" w:hAnsi="Times New Roman" w:cs="Times New Roman"/>
          <w:sz w:val="24"/>
          <w:szCs w:val="24"/>
        </w:rPr>
      </w:pPr>
    </w:p>
    <w:p w:rsidR="00D734A9" w:rsidRDefault="00D734A9" w:rsidP="00D734A9">
      <w:pPr>
        <w:rPr>
          <w:rFonts w:ascii="Times New Roman" w:hAnsi="Times New Roman" w:cs="Times New Roman"/>
          <w:sz w:val="24"/>
          <w:szCs w:val="24"/>
        </w:rPr>
      </w:pPr>
    </w:p>
    <w:p w:rsidR="00D734A9" w:rsidRPr="00D734A9" w:rsidRDefault="00D734A9" w:rsidP="00D7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4A9">
        <w:rPr>
          <w:rFonts w:ascii="Times New Roman" w:hAnsi="Times New Roman" w:cs="Times New Roman"/>
          <w:b/>
          <w:sz w:val="28"/>
          <w:szCs w:val="28"/>
        </w:rPr>
        <w:t>Прокуратура разъясняет.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34A9">
        <w:rPr>
          <w:rFonts w:ascii="Times New Roman" w:hAnsi="Times New Roman" w:cs="Times New Roman"/>
          <w:b/>
          <w:sz w:val="28"/>
          <w:szCs w:val="28"/>
        </w:rPr>
        <w:t xml:space="preserve">Принят закон о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государственном (муниципальном)</w:t>
      </w:r>
      <w:r>
        <w:rPr>
          <w:rFonts w:ascii="Times New Roman" w:hAnsi="Times New Roman" w:cs="Times New Roman"/>
          <w:b/>
          <w:sz w:val="28"/>
          <w:szCs w:val="28"/>
        </w:rPr>
        <w:tab/>
        <w:t>социальном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34A9">
        <w:rPr>
          <w:rFonts w:ascii="Times New Roman" w:hAnsi="Times New Roman" w:cs="Times New Roman"/>
          <w:b/>
          <w:sz w:val="28"/>
          <w:szCs w:val="28"/>
        </w:rPr>
        <w:t>заказе</w:t>
      </w:r>
      <w:r w:rsidRPr="00D734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34A9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деральный закон от 13.07.2020 №189-ФЗ «</w:t>
      </w:r>
      <w:r w:rsidRPr="00D734A9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</w:t>
      </w:r>
      <w:r>
        <w:rPr>
          <w:rFonts w:ascii="Times New Roman" w:hAnsi="Times New Roman" w:cs="Times New Roman"/>
          <w:sz w:val="28"/>
          <w:szCs w:val="28"/>
        </w:rPr>
        <w:t>льных) услуг в социальной сфере»</w:t>
      </w:r>
      <w:r w:rsidRPr="00D734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34A9">
        <w:rPr>
          <w:rFonts w:ascii="Times New Roman" w:hAnsi="Times New Roman" w:cs="Times New Roman"/>
          <w:sz w:val="28"/>
          <w:szCs w:val="28"/>
        </w:rPr>
        <w:t>Закон регулирует отношения, связанные с формированием и исполнением государственных (муниципальных) социальных заказов на оказание государственных (муниципальных) услуг физ</w:t>
      </w:r>
      <w:r>
        <w:rPr>
          <w:rFonts w:ascii="Times New Roman" w:hAnsi="Times New Roman" w:cs="Times New Roman"/>
          <w:sz w:val="28"/>
          <w:szCs w:val="28"/>
        </w:rPr>
        <w:t xml:space="preserve">ическим </w:t>
      </w:r>
      <w:r w:rsidRPr="00D734A9">
        <w:rPr>
          <w:rFonts w:ascii="Times New Roman" w:hAnsi="Times New Roman" w:cs="Times New Roman"/>
          <w:sz w:val="28"/>
          <w:szCs w:val="28"/>
        </w:rPr>
        <w:t>лицам за счет субсидий в отраслях социальной сферы.</w:t>
      </w:r>
      <w:proofErr w:type="gramEnd"/>
      <w:r w:rsidRPr="00D734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34A9">
        <w:rPr>
          <w:rFonts w:ascii="Times New Roman" w:hAnsi="Times New Roman" w:cs="Times New Roman"/>
          <w:sz w:val="28"/>
          <w:szCs w:val="28"/>
        </w:rPr>
        <w:t>К таким отраслям закон относит образование, здравоохранение, социальную защиту, занятость населения, физическую культуру и спорт, туризм.</w:t>
      </w:r>
      <w:r w:rsidRPr="00D734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34A9">
        <w:rPr>
          <w:rFonts w:ascii="Times New Roman" w:hAnsi="Times New Roman" w:cs="Times New Roman"/>
          <w:sz w:val="28"/>
          <w:szCs w:val="28"/>
        </w:rPr>
        <w:t xml:space="preserve">Законом установлены права и обязанности участников таких отношений, определены способы отбора исполнителей государственных (муниципальных) услуг в социальной сфере на конкурентной основе, предусмотрен порядок осуществления </w:t>
      </w:r>
      <w:proofErr w:type="gramStart"/>
      <w:r w:rsidRPr="00D734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34A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законом требований.</w:t>
      </w:r>
      <w:r w:rsidRPr="00D734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34A9">
        <w:rPr>
          <w:rFonts w:ascii="Times New Roman" w:hAnsi="Times New Roman" w:cs="Times New Roman"/>
          <w:sz w:val="28"/>
          <w:szCs w:val="28"/>
        </w:rPr>
        <w:t>Закон направлен на создание равных условий для государственных и негосударственных организаций, участвующих в оказании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D734A9">
        <w:rPr>
          <w:rFonts w:ascii="Times New Roman" w:hAnsi="Times New Roman" w:cs="Times New Roman"/>
          <w:sz w:val="28"/>
          <w:szCs w:val="28"/>
        </w:rPr>
        <w:t>услуг в социальной сфере, устраняя неравенство в сфере финансирования такой деятельности.</w:t>
      </w:r>
    </w:p>
    <w:p w:rsidR="00D734A9" w:rsidRDefault="00D7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Default="00D734A9" w:rsidP="00D734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4A9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D734A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734A9">
        <w:rPr>
          <w:rFonts w:ascii="Times New Roman" w:hAnsi="Times New Roman" w:cs="Times New Roman"/>
          <w:sz w:val="24"/>
          <w:szCs w:val="24"/>
        </w:rPr>
        <w:t>ошмелюк</w:t>
      </w:r>
      <w:proofErr w:type="spellEnd"/>
      <w:r w:rsidRPr="00D734A9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4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Прокуратура разъясняет. Ответственность за незаконное изменение государственных и муниципальных контрактов</w:t>
      </w:r>
    </w:p>
    <w:p w:rsidR="00D734A9" w:rsidRDefault="00D734A9" w:rsidP="00D734A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</w:pPr>
    </w:p>
    <w:p w:rsidR="00D734A9" w:rsidRPr="00D734A9" w:rsidRDefault="00D734A9" w:rsidP="00D734A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По общему правилу, установленному статьей 34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</w:t>
      </w:r>
      <w:proofErr w:type="gramEnd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которым</w:t>
      </w:r>
      <w:proofErr w:type="gramEnd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 xml:space="preserve"> заключается контракт.</w:t>
      </w:r>
    </w:p>
    <w:p w:rsidR="00D734A9" w:rsidRPr="00D734A9" w:rsidRDefault="00D734A9" w:rsidP="00D734A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В соответствии со ст. 95 Закона о контрактной системе, изменение существенных условий контракта при его исполнении не допускается, за исключением их изменения по соглашению сторон в случаях, перечисленных в данной статье. Статьей 432 Гражданского кодекса Российской Федерации определено, что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D734A9" w:rsidRPr="00D734A9" w:rsidRDefault="00D734A9" w:rsidP="00D734A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Таким образом, изменение цены контракта, срока и порядка исполнения, характеристик поставляемого товара не допускается, кроме случаев, установленных Законом о контрактной системе и в строгом соответствии с предусмотренными им правилами такого изменения.</w:t>
      </w:r>
    </w:p>
    <w:p w:rsidR="00D734A9" w:rsidRPr="00D734A9" w:rsidRDefault="00D734A9" w:rsidP="00D734A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 xml:space="preserve">Например, в апреле 2020 года в статью 112 Закона о контрактной системе включена часть 65, которая предусматривает, что в 2020 году по соглашению сторон допускается изменение срока исполнения контракт, и (или) цены контракта (единицы товара, работы, услуги), размера аванса, если при его исполнении в связи с распространением новой </w:t>
      </w:r>
      <w:proofErr w:type="spellStart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 xml:space="preserve"> инфекцией, вызванной 2019-nCoV, а также в иных случаях, установленных Правительством Российской</w:t>
      </w:r>
      <w:proofErr w:type="gramEnd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 xml:space="preserve"> Федерации, возникли независящие от сторон обстоятельства, влекущие невозможность его исполнения.</w:t>
      </w:r>
    </w:p>
    <w:p w:rsidR="00D734A9" w:rsidRPr="00D734A9" w:rsidRDefault="00D734A9" w:rsidP="00D734A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 xml:space="preserve">Ответственность за незаконное изменение государственного или муниципального контракта установлена </w:t>
      </w:r>
      <w:proofErr w:type="gramStart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. 4 ст. 7.32 Кодекса Российской Федерации об административных правонарушениях и предусматривает наложение штрафа на должностных лиц в размере 20 тыс. рублей, на юридических лиц в размере 200 тыс. рублей.</w:t>
      </w:r>
    </w:p>
    <w:p w:rsidR="00D734A9" w:rsidRPr="00D734A9" w:rsidRDefault="00D734A9" w:rsidP="00D734A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При этом, ответственность по данной статье несут как заказчик и его должностные лица, так и подрядчик.</w:t>
      </w:r>
    </w:p>
    <w:p w:rsidR="00D734A9" w:rsidRPr="00D734A9" w:rsidRDefault="00D734A9" w:rsidP="00D734A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 xml:space="preserve"> если незаконное изменение контракта повлекло дополнительное расходование бюджетных средств или уменьшение количества поставляемых товаров, объема выполняемых работ, оказываемых услуг, то такие действия подлежат квалификации по ч. 5 ст. 7.32 Кодекса Российской Федерации об административных правонарушениях, а размер </w:t>
      </w:r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lastRenderedPageBreak/>
        <w:t>штрафа определяется как двукратный размер дополнительно израсходованных средств или цены сокращенных товаров, работ и услуг.</w:t>
      </w:r>
    </w:p>
    <w:p w:rsidR="00D734A9" w:rsidRPr="00D734A9" w:rsidRDefault="00D734A9" w:rsidP="00D734A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 xml:space="preserve">Действия исполнителя по поставке товара, выполнению работ, оказанию услуг, не соответствующих условиям контракта, по согласованию с заказчиком, но без подписания дополнительного соглашения, квалифицируются в рамках Кодекса Российской Федерации об административных правонарушениях по </w:t>
      </w:r>
      <w:proofErr w:type="gramStart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. 7 ст. 7.32, а заказчика по ч. 8 и ч. 10 ст. 7.32, предусматривающих более строгую санкцию. При этом</w:t>
      </w:r>
      <w:proofErr w:type="gramStart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 xml:space="preserve"> привлечение к административной ответственности не освобождает от обязанности исполнить контракт надлежащим образом.</w:t>
      </w:r>
    </w:p>
    <w:p w:rsidR="00D734A9" w:rsidRPr="00D734A9" w:rsidRDefault="00D734A9" w:rsidP="00D734A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В любом случае, исполнителям по государственным и муниципальным контрактам необходимо помнить, что любое незаконное отступление от их условий может грозить гражданско-правовой, административной и уголовной ответственностью, а также финансовыми потерями, так как согласно позиции Верховного суда Российской Федерации, изложенной в определении от 26.01.2016 № 303-ЭС15-13256, выполнение подрядчиком дополнительных работ, не предусмотренных условиями государственного (муниципального) контракта, не является основанием для взыскания с заказчика</w:t>
      </w:r>
      <w:proofErr w:type="gramEnd"/>
      <w:r w:rsidRPr="00D734A9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 xml:space="preserve"> неосновательного обогащения.</w:t>
      </w:r>
    </w:p>
    <w:p w:rsidR="00D734A9" w:rsidRDefault="00D734A9" w:rsidP="00D73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p w:rsidR="00D734A9" w:rsidRDefault="00D734A9" w:rsidP="00D734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4A9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D734A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734A9">
        <w:rPr>
          <w:rFonts w:ascii="Times New Roman" w:hAnsi="Times New Roman" w:cs="Times New Roman"/>
          <w:sz w:val="24"/>
          <w:szCs w:val="24"/>
        </w:rPr>
        <w:t>ошмелюк</w:t>
      </w:r>
      <w:proofErr w:type="spellEnd"/>
      <w:r w:rsidRPr="00D734A9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D734A9" w:rsidRPr="00D734A9" w:rsidRDefault="00D734A9" w:rsidP="00D734A9">
      <w:pPr>
        <w:rPr>
          <w:rFonts w:ascii="Times New Roman" w:hAnsi="Times New Roman" w:cs="Times New Roman"/>
          <w:sz w:val="28"/>
          <w:szCs w:val="28"/>
        </w:rPr>
      </w:pPr>
    </w:p>
    <w:sectPr w:rsidR="00D734A9" w:rsidRPr="00D7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4A9"/>
    <w:rsid w:val="00B94F0D"/>
    <w:rsid w:val="00D7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4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7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2020-09-24T06:53:00Z</cp:lastPrinted>
  <dcterms:created xsi:type="dcterms:W3CDTF">2020-09-24T06:42:00Z</dcterms:created>
  <dcterms:modified xsi:type="dcterms:W3CDTF">2020-09-24T07:04:00Z</dcterms:modified>
</cp:coreProperties>
</file>