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30" w:rsidRPr="00452630" w:rsidRDefault="00452630" w:rsidP="00452630">
      <w:pPr>
        <w:shd w:val="clear" w:color="auto" w:fill="FFFFFF"/>
        <w:spacing w:before="300" w:after="150" w:line="42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45263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Прокуратура разъясняет. Внесены изменения в регулирование деятельности по управлению многоквартирными домами</w:t>
      </w:r>
    </w:p>
    <w:p w:rsidR="00452630" w:rsidRPr="00452630" w:rsidRDefault="00452630" w:rsidP="004526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январе 2020 года внесены изменения в статьи</w:t>
      </w:r>
      <w:r w:rsidRPr="00452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161 и 163 Жилищно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кодекса РФ</w:t>
      </w:r>
      <w:r w:rsidR="005703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2630">
        <w:rPr>
          <w:rFonts w:ascii="Times New Roman" w:eastAsia="Times New Roman" w:hAnsi="Times New Roman" w:cs="Times New Roman"/>
          <w:color w:val="000000"/>
          <w:sz w:val="28"/>
          <w:szCs w:val="28"/>
        </w:rPr>
        <w:t>(Федерал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 закон от 28.01.2020 № 4-ФЗ</w:t>
      </w:r>
      <w:r w:rsidRPr="00452630">
        <w:rPr>
          <w:rFonts w:ascii="Times New Roman" w:eastAsia="Times New Roman" w:hAnsi="Times New Roman" w:cs="Times New Roman"/>
          <w:color w:val="000000"/>
          <w:sz w:val="28"/>
          <w:szCs w:val="28"/>
        </w:rPr>
        <w:t>), согласно которым заключение договора управления многоквартирным домом без проведения открытого конкурса допускается, если указанный конкурс в соответствии с законодательством признан несостоявшимся.</w:t>
      </w:r>
    </w:p>
    <w:p w:rsidR="00452630" w:rsidRPr="00452630" w:rsidRDefault="00452630" w:rsidP="004526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статьи  163 Жилищного кодекса </w:t>
      </w:r>
      <w:r w:rsidRPr="00452630">
        <w:rPr>
          <w:rFonts w:ascii="Times New Roman" w:eastAsia="Times New Roman" w:hAnsi="Times New Roman" w:cs="Times New Roman"/>
          <w:color w:val="000000"/>
          <w:sz w:val="28"/>
          <w:szCs w:val="28"/>
        </w:rPr>
        <w:t>РФ исключена часть 1, согласно которой порядок управления многоквартирным домом, в котором все помещения принадлежат Российской Федерации, субъекту Российской Федерации или муниципальному образованию, определяется соответственно федеральным органом государственной власти, органом государственной власти субъекта РФ или органом местного самоуправления.</w:t>
      </w:r>
    </w:p>
    <w:p w:rsidR="00452630" w:rsidRPr="00452630" w:rsidRDefault="00452630" w:rsidP="004526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внесенными изменениями, управление </w:t>
      </w:r>
      <w:r w:rsidRPr="00452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вышеуказанных случаях </w:t>
      </w:r>
      <w:r w:rsidRPr="00452630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осуществляться на основании договора управления многоквартирным домом, заключенного с управляющей организацией, выбранной по результатам открытого конкурса, который проводится органом местного самоуправления.</w:t>
      </w:r>
    </w:p>
    <w:p w:rsidR="0027723C" w:rsidRDefault="0027723C"/>
    <w:p w:rsidR="00885E9C" w:rsidRDefault="00885E9C"/>
    <w:p w:rsidR="00885E9C" w:rsidRDefault="00885E9C"/>
    <w:p w:rsidR="00885E9C" w:rsidRDefault="00885E9C"/>
    <w:p w:rsidR="00885E9C" w:rsidRDefault="00885E9C"/>
    <w:p w:rsidR="00885E9C" w:rsidRDefault="00885E9C"/>
    <w:p w:rsidR="00885E9C" w:rsidRDefault="00885E9C"/>
    <w:p w:rsidR="00885E9C" w:rsidRDefault="00885E9C"/>
    <w:p w:rsidR="00885E9C" w:rsidRDefault="00885E9C"/>
    <w:p w:rsidR="00885E9C" w:rsidRDefault="00885E9C"/>
    <w:p w:rsidR="00885E9C" w:rsidRDefault="00885E9C"/>
    <w:p w:rsidR="00885E9C" w:rsidRDefault="00885E9C"/>
    <w:p w:rsidR="00885E9C" w:rsidRDefault="00885E9C"/>
    <w:p w:rsidR="00885E9C" w:rsidRDefault="00885E9C"/>
    <w:p w:rsidR="00885E9C" w:rsidRDefault="00885E9C"/>
    <w:p w:rsidR="00885E9C" w:rsidRDefault="00885E9C"/>
    <w:p w:rsidR="00885E9C" w:rsidRPr="00885E9C" w:rsidRDefault="00885E9C" w:rsidP="00885E9C">
      <w:pPr>
        <w:shd w:val="clear" w:color="auto" w:fill="FFFFFF"/>
        <w:spacing w:before="300" w:after="150" w:line="42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885E9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lastRenderedPageBreak/>
        <w:t xml:space="preserve">Прокуратура разъясняет.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Определены</w:t>
      </w:r>
      <w:proofErr w:type="gramEnd"/>
      <w:r w:rsidRPr="00885E9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новые требованиях к допуску граждан к управлению транспортными средствами</w:t>
      </w:r>
    </w:p>
    <w:p w:rsidR="00885E9C" w:rsidRPr="00885E9C" w:rsidRDefault="00885E9C" w:rsidP="00885E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РФ от 20.12.2019 №1734 в</w:t>
      </w:r>
      <w:r w:rsidRPr="00885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 дорожного движения Российской Федерации внесены изменения, касающиеся допуска граждан к упра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влению транспортными средствами.</w:t>
      </w:r>
    </w:p>
    <w:p w:rsidR="00885E9C" w:rsidRPr="00885E9C" w:rsidRDefault="00885E9C" w:rsidP="00885E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85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ведены новые термины «обучающий вождению» и «обучающийся вождению». Так, если ранее согласно Правилам, обучаемому на автомобиле или мотоцикле должно было быть не менее 16 лет, то теперь в соответствии с внесенными изменениями к учебной езде на дорогах допускаются </w:t>
      </w:r>
      <w:proofErr w:type="gramStart"/>
      <w:r w:rsidRPr="00885E9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885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вождению, достигшие возраста:</w:t>
      </w:r>
    </w:p>
    <w:p w:rsidR="00885E9C" w:rsidRPr="00885E9C" w:rsidRDefault="004F0331" w:rsidP="004F03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885E9C" w:rsidRPr="00885E9C">
        <w:rPr>
          <w:rFonts w:ascii="Times New Roman" w:eastAsia="Times New Roman" w:hAnsi="Times New Roman" w:cs="Times New Roman"/>
          <w:color w:val="000000"/>
          <w:sz w:val="28"/>
          <w:szCs w:val="28"/>
        </w:rPr>
        <w:t>16 лет - при обучении управлению транспортным средством категорий «B», «C» или подкатегории «C1» (легковые и грузовые автомобили, грузовики без прицепов);</w:t>
      </w:r>
    </w:p>
    <w:p w:rsidR="00885E9C" w:rsidRPr="00885E9C" w:rsidRDefault="004F0331" w:rsidP="004F03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885E9C" w:rsidRPr="00885E9C">
        <w:rPr>
          <w:rFonts w:ascii="Times New Roman" w:eastAsia="Times New Roman" w:hAnsi="Times New Roman" w:cs="Times New Roman"/>
          <w:color w:val="000000"/>
          <w:sz w:val="28"/>
          <w:szCs w:val="28"/>
        </w:rPr>
        <w:t>20 лет - при обучении управлению транспортным средством категорий «D», «</w:t>
      </w:r>
      <w:proofErr w:type="spellStart"/>
      <w:r w:rsidR="00885E9C" w:rsidRPr="00885E9C">
        <w:rPr>
          <w:rFonts w:ascii="Times New Roman" w:eastAsia="Times New Roman" w:hAnsi="Times New Roman" w:cs="Times New Roman"/>
          <w:color w:val="000000"/>
          <w:sz w:val="28"/>
          <w:szCs w:val="28"/>
        </w:rPr>
        <w:t>Tb</w:t>
      </w:r>
      <w:proofErr w:type="spellEnd"/>
      <w:r w:rsidR="00885E9C" w:rsidRPr="00885E9C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="00885E9C" w:rsidRPr="00885E9C">
        <w:rPr>
          <w:rFonts w:ascii="Times New Roman" w:eastAsia="Times New Roman" w:hAnsi="Times New Roman" w:cs="Times New Roman"/>
          <w:color w:val="000000"/>
          <w:sz w:val="28"/>
          <w:szCs w:val="28"/>
        </w:rPr>
        <w:t>Tm</w:t>
      </w:r>
      <w:proofErr w:type="spellEnd"/>
      <w:r w:rsidR="00885E9C" w:rsidRPr="00885E9C">
        <w:rPr>
          <w:rFonts w:ascii="Times New Roman" w:eastAsia="Times New Roman" w:hAnsi="Times New Roman" w:cs="Times New Roman"/>
          <w:color w:val="000000"/>
          <w:sz w:val="28"/>
          <w:szCs w:val="28"/>
        </w:rPr>
        <w:t>» (автобусы, трамваи, троллейбусы) или подкатегории «D1» (18 лет - для лиц, указанных в пункте 4 статьи 26 Федерального закона «О безопасности дорожного движения», - при обучении управлению транспортным средством категории «D» или подкатегории «D1»).</w:t>
      </w:r>
    </w:p>
    <w:p w:rsidR="00885E9C" w:rsidRDefault="00885E9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0331" w:rsidRDefault="004F033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0331" w:rsidRDefault="004F033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0331" w:rsidRDefault="004F033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0331" w:rsidRDefault="004F033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0331" w:rsidRDefault="004F033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0331" w:rsidRDefault="004F033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0331" w:rsidRDefault="004F033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0331" w:rsidRDefault="004F033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0331" w:rsidRDefault="004F033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0331" w:rsidRDefault="004F033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0331" w:rsidRDefault="004F033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0331" w:rsidRDefault="004F033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0331" w:rsidRDefault="004F033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3611" w:rsidRPr="00F23611" w:rsidRDefault="00F23611" w:rsidP="00F2361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F2361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lastRenderedPageBreak/>
        <w:t>Прокуратура разъясняет. Внесены изменения в Федеральный закон "Об образовании в Российской Федерации" и Семейный кодекс РФ</w:t>
      </w:r>
    </w:p>
    <w:p w:rsidR="00F23611" w:rsidRPr="00F23611" w:rsidRDefault="00F23611" w:rsidP="00F236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23611">
        <w:rPr>
          <w:rFonts w:ascii="Times New Roman" w:eastAsia="Times New Roman" w:hAnsi="Times New Roman" w:cs="Times New Roman"/>
          <w:color w:val="231F20"/>
          <w:sz w:val="28"/>
          <w:szCs w:val="28"/>
        </w:rPr>
        <w:t>Согласно части 3 статьи 67  Федерального закона от 29.12.2012 № 273-ФЗ «Об образовании в Российской Федерации» (далее – Закон № 273-ФЗ), </w:t>
      </w:r>
      <w:hyperlink r:id="rId4" w:history="1">
        <w:proofErr w:type="gramStart"/>
        <w:r w:rsidRPr="00F23611">
          <w:rPr>
            <w:rFonts w:ascii="Times New Roman" w:eastAsia="Times New Roman" w:hAnsi="Times New Roman" w:cs="Times New Roman"/>
            <w:color w:val="0158A2"/>
            <w:sz w:val="28"/>
            <w:szCs w:val="28"/>
          </w:rPr>
          <w:t>поряд</w:t>
        </w:r>
      </w:hyperlink>
      <w:r w:rsidRPr="00F23611">
        <w:rPr>
          <w:rFonts w:ascii="Times New Roman" w:eastAsia="Times New Roman" w:hAnsi="Times New Roman" w:cs="Times New Roman"/>
          <w:color w:val="231F20"/>
          <w:sz w:val="28"/>
          <w:szCs w:val="28"/>
        </w:rPr>
        <w:t>кам</w:t>
      </w:r>
      <w:proofErr w:type="gramEnd"/>
      <w:r w:rsidRPr="00F2361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приёма на обучение, утверждённым приказами </w:t>
      </w:r>
      <w:proofErr w:type="spellStart"/>
      <w:r w:rsidRPr="00F23611">
        <w:rPr>
          <w:rFonts w:ascii="Times New Roman" w:eastAsia="Times New Roman" w:hAnsi="Times New Roman" w:cs="Times New Roman"/>
          <w:color w:val="231F20"/>
          <w:sz w:val="28"/>
          <w:szCs w:val="28"/>
        </w:rPr>
        <w:t>Минобрнауки</w:t>
      </w:r>
      <w:proofErr w:type="spellEnd"/>
      <w:r w:rsidRPr="00F2361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России от 08.04.2014 № 293 и от 22.01.2014 № 32, правила приёма в государственные и муниципальные образовательные организации на обучение по основным общеобразовательным программам должны обеспечивать приём в образовательную организацию граждан, имеющих право на получение общего образования соответствующего уровня и </w:t>
      </w:r>
      <w:proofErr w:type="gramStart"/>
      <w:r w:rsidRPr="00F23611">
        <w:rPr>
          <w:rFonts w:ascii="Times New Roman" w:eastAsia="Times New Roman" w:hAnsi="Times New Roman" w:cs="Times New Roman"/>
          <w:color w:val="231F20"/>
          <w:sz w:val="28"/>
          <w:szCs w:val="28"/>
        </w:rPr>
        <w:t>проживающих</w:t>
      </w:r>
      <w:proofErr w:type="gramEnd"/>
      <w:r w:rsidRPr="00F2361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на территории, за которой закреплена указанная образовательная организация.</w:t>
      </w:r>
    </w:p>
    <w:p w:rsidR="00F23611" w:rsidRPr="00F23611" w:rsidRDefault="00F23611" w:rsidP="00F23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proofErr w:type="gramStart"/>
      <w:r w:rsidRPr="00F23611">
        <w:rPr>
          <w:rFonts w:ascii="Times New Roman" w:eastAsia="Times New Roman" w:hAnsi="Times New Roman" w:cs="Times New Roman"/>
          <w:color w:val="231F20"/>
          <w:sz w:val="28"/>
          <w:szCs w:val="28"/>
        </w:rPr>
        <w:t>Вместе с тем с целью обеспечения удобства, как для детей, так и для их родителей, укрепления семьи Федеральным законом от 02.12.2019 № 411-ФЗ в статью 54 Семейного кодекса Российской Федерации и статью 67 Закона № 273-ФЗ внесены изменения, согласно которым проживающие в одной семье и имеющие общее место жительства дети имеют право преимущественного приёма на обучение по основным общеобразовательным программам дошкольного образования</w:t>
      </w:r>
      <w:proofErr w:type="gramEnd"/>
      <w:r w:rsidRPr="00F2361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:rsidR="00F23611" w:rsidRPr="00F23611" w:rsidRDefault="00F23611" w:rsidP="00F23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F23611">
        <w:rPr>
          <w:rFonts w:ascii="Times New Roman" w:eastAsia="Times New Roman" w:hAnsi="Times New Roman" w:cs="Times New Roman"/>
          <w:color w:val="231F20"/>
          <w:sz w:val="28"/>
          <w:szCs w:val="28"/>
        </w:rPr>
        <w:t>Указанные изменения вступили в силу с 13.12.2019.</w:t>
      </w:r>
    </w:p>
    <w:p w:rsidR="00885E9C" w:rsidRDefault="00885E9C" w:rsidP="00F2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45" w:rsidRDefault="00570345" w:rsidP="00F2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45" w:rsidRDefault="00570345" w:rsidP="00F2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45" w:rsidRDefault="00570345" w:rsidP="00F2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45" w:rsidRDefault="00570345" w:rsidP="00F2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45" w:rsidRDefault="00570345" w:rsidP="00F2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45" w:rsidRDefault="00570345" w:rsidP="00F2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45" w:rsidRDefault="00570345" w:rsidP="00F2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45" w:rsidRDefault="00570345" w:rsidP="00F2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45" w:rsidRDefault="00570345" w:rsidP="00F2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45" w:rsidRDefault="00570345" w:rsidP="00F2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45" w:rsidRDefault="00570345" w:rsidP="00F2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45" w:rsidRDefault="00570345" w:rsidP="00F2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45" w:rsidRDefault="00570345" w:rsidP="00F2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45" w:rsidRDefault="00570345" w:rsidP="00F2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45" w:rsidRDefault="00570345" w:rsidP="00F2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45" w:rsidRDefault="00570345" w:rsidP="00F2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45" w:rsidRDefault="00570345" w:rsidP="00F2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45" w:rsidRDefault="00570345" w:rsidP="00F2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45" w:rsidRDefault="00570345" w:rsidP="00F2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45" w:rsidRDefault="00570345" w:rsidP="00F2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45" w:rsidRDefault="00570345" w:rsidP="00F2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45" w:rsidRDefault="00570345" w:rsidP="00F2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45" w:rsidRPr="00015C24" w:rsidRDefault="00570345" w:rsidP="00570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45" w:rsidRPr="00015C24" w:rsidRDefault="00570345" w:rsidP="00570345">
      <w:pPr>
        <w:pStyle w:val="1"/>
        <w:spacing w:before="0" w:beforeAutospacing="0" w:after="0" w:afterAutospacing="0"/>
        <w:jc w:val="both"/>
        <w:rPr>
          <w:bCs w:val="0"/>
          <w:spacing w:val="4"/>
          <w:sz w:val="28"/>
          <w:szCs w:val="28"/>
        </w:rPr>
      </w:pPr>
      <w:r w:rsidRPr="00015C24">
        <w:rPr>
          <w:bCs w:val="0"/>
          <w:spacing w:val="4"/>
          <w:sz w:val="28"/>
          <w:szCs w:val="28"/>
        </w:rPr>
        <w:t>Прокуратура разъясняет. Внесены изменения в Положение о воинском учете</w:t>
      </w:r>
    </w:p>
    <w:p w:rsidR="00570345" w:rsidRPr="00015C24" w:rsidRDefault="00867627" w:rsidP="0086762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15C24">
        <w:rPr>
          <w:sz w:val="28"/>
          <w:szCs w:val="28"/>
        </w:rPr>
        <w:t>В соответствии со ст.</w:t>
      </w:r>
      <w:r w:rsidR="00570345" w:rsidRPr="00015C24">
        <w:rPr>
          <w:sz w:val="28"/>
          <w:szCs w:val="28"/>
        </w:rPr>
        <w:t>8 Федерального закона от 28.03.1998 № 53-ФЗ «О воинской обязанности и военной службе» отсутствие у граждан регистрации по месту жительства и месту пребывания не освобождает их от обязанности состоять на воинском учете и не может служить основанием для отказа в постановке их на воинский учет.</w:t>
      </w:r>
    </w:p>
    <w:p w:rsidR="00570345" w:rsidRPr="00015C24" w:rsidRDefault="00867627" w:rsidP="0086762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15C24">
        <w:rPr>
          <w:sz w:val="28"/>
          <w:szCs w:val="28"/>
        </w:rPr>
        <w:t>Так, в</w:t>
      </w:r>
      <w:r w:rsidR="00570345" w:rsidRPr="00015C24">
        <w:rPr>
          <w:sz w:val="28"/>
          <w:szCs w:val="28"/>
        </w:rPr>
        <w:t>оинский учет граждан, не имеющих регистрации по месту жительства и месту пребывания, а также граждан, прибывших на место пребывания на срок более трех месяцев и не имеющих регистрации по месту пребывания, осуществляется военными комиссариатами по месту, указываемому гражданами в заявлении в качестве места их пребывания (учебы), по форме и в порядке, которые устанавливаются Положением о воинском учете.</w:t>
      </w:r>
      <w:proofErr w:type="gramEnd"/>
    </w:p>
    <w:p w:rsidR="00570345" w:rsidRPr="00015C24" w:rsidRDefault="00570345" w:rsidP="0086762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15C24">
        <w:rPr>
          <w:sz w:val="28"/>
          <w:szCs w:val="28"/>
        </w:rPr>
        <w:t>Постановлением Правительства Российской Федерации от 06.02.2020 № 103 внесены изменения в Положение о воинском учете, устанавливающие форму заявления о постановке на учет, которое обязаны представлять, в том числе граждане, не имеющие регистрации по месту жительства и месту пребывания, а также граждане, прибывшие на место пребывания на срок более 3 месяцев и не имеющие регистрации по месту пребывания.</w:t>
      </w:r>
      <w:proofErr w:type="gramEnd"/>
    </w:p>
    <w:p w:rsidR="00570345" w:rsidRPr="00015C24" w:rsidRDefault="00570345" w:rsidP="0086762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15C24">
        <w:rPr>
          <w:sz w:val="28"/>
          <w:szCs w:val="28"/>
        </w:rPr>
        <w:t>В целях обеспечения постановки граждан на воинский учет по месту работы, работники, осуществляющие воинский учет в организациях обязаны  выдавать указанной категории гражданам, подлежащим воинскому учету, при принятии их на работу (поступлении в образовательную организацию) или увольнении (отчислении) их с работы (из образовательной организации) сведения для постановки на воинский учет по месту пребывания (учебы) в военных комиссариатах или органах местного самоуправления.</w:t>
      </w:r>
      <w:proofErr w:type="gramEnd"/>
    </w:p>
    <w:p w:rsidR="00570345" w:rsidRPr="00015C24" w:rsidRDefault="00867627" w:rsidP="0086762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15C24">
        <w:rPr>
          <w:sz w:val="28"/>
          <w:szCs w:val="28"/>
        </w:rPr>
        <w:t xml:space="preserve">Положением утверждена </w:t>
      </w:r>
      <w:r w:rsidR="00570345" w:rsidRPr="00015C24">
        <w:rPr>
          <w:sz w:val="28"/>
          <w:szCs w:val="28"/>
        </w:rPr>
        <w:t>форма сведений о гражданине, подлежащем воинскому учету, при принятии (поступлении) его на работу (в образовательную организацию) или увольнении (отчислении) его с работы (из образовательной организации), предъявляемых в военный комиссариат или орган местного самоуправления.</w:t>
      </w:r>
    </w:p>
    <w:p w:rsidR="00570345" w:rsidRPr="00015C24" w:rsidRDefault="00570345" w:rsidP="0086762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15C24">
        <w:rPr>
          <w:sz w:val="28"/>
          <w:szCs w:val="28"/>
        </w:rPr>
        <w:t xml:space="preserve">Указанное постановление Правительства Российской Федерации вступило </w:t>
      </w:r>
      <w:r w:rsidR="00867627" w:rsidRPr="00015C24">
        <w:rPr>
          <w:sz w:val="28"/>
          <w:szCs w:val="28"/>
        </w:rPr>
        <w:t>в законную силу 18.02.2020.</w:t>
      </w:r>
    </w:p>
    <w:p w:rsidR="00570345" w:rsidRDefault="00570345" w:rsidP="00F2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24" w:rsidRDefault="00015C24" w:rsidP="00F2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24" w:rsidRDefault="00015C24" w:rsidP="00F2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24" w:rsidRDefault="00015C24" w:rsidP="00F2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24" w:rsidRDefault="00015C24" w:rsidP="00F2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24" w:rsidRDefault="00015C24" w:rsidP="00F2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24" w:rsidRDefault="00015C24" w:rsidP="00F2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24" w:rsidRDefault="00015C24" w:rsidP="00F2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24" w:rsidRDefault="00015C24" w:rsidP="00F2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24" w:rsidRPr="00015C24" w:rsidRDefault="00015C24" w:rsidP="00015C2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15C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Прокуратура разъясняет</w:t>
      </w:r>
      <w:proofErr w:type="gramStart"/>
      <w:r w:rsidRPr="00015C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015C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Правила выгула потенциально опасных собак</w:t>
      </w:r>
    </w:p>
    <w:p w:rsidR="00015C24" w:rsidRPr="00015C24" w:rsidRDefault="00015C24" w:rsidP="00015C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5C24">
        <w:rPr>
          <w:rFonts w:ascii="Times New Roman" w:eastAsia="Times New Roman" w:hAnsi="Times New Roman" w:cs="Times New Roman"/>
          <w:sz w:val="28"/>
          <w:szCs w:val="28"/>
        </w:rPr>
        <w:t>С 1 января 2020 года вступила в силу ч. 6 ст.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согласно которой выгул потенциально опасной собаки без намордника и поводка независимо от места выгула запрещается, за исключением случаев, если собака находится на огороженной территории, принадлежащей владельцу собаки на</w:t>
      </w:r>
      <w:proofErr w:type="gramEnd"/>
      <w:r w:rsidRPr="00015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15C24">
        <w:rPr>
          <w:rFonts w:ascii="Times New Roman" w:eastAsia="Times New Roman" w:hAnsi="Times New Roman" w:cs="Times New Roman"/>
          <w:sz w:val="28"/>
          <w:szCs w:val="28"/>
        </w:rPr>
        <w:t>праве</w:t>
      </w:r>
      <w:proofErr w:type="gramEnd"/>
      <w:r w:rsidRPr="00015C24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015C24" w:rsidRPr="00015C24" w:rsidRDefault="00015C24" w:rsidP="00015C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C24">
        <w:rPr>
          <w:rFonts w:ascii="Times New Roman" w:eastAsia="Times New Roman" w:hAnsi="Times New Roman" w:cs="Times New Roman"/>
          <w:sz w:val="28"/>
          <w:szCs w:val="28"/>
        </w:rPr>
        <w:t xml:space="preserve">Перечень потенциально опасных собак утвержден постановлением Правительства Российской Федерации от 29.07.2019 № 974. К ним относятся: Акбаш, Американский </w:t>
      </w:r>
      <w:proofErr w:type="spellStart"/>
      <w:r w:rsidRPr="00015C24">
        <w:rPr>
          <w:rFonts w:ascii="Times New Roman" w:eastAsia="Times New Roman" w:hAnsi="Times New Roman" w:cs="Times New Roman"/>
          <w:sz w:val="28"/>
          <w:szCs w:val="28"/>
        </w:rPr>
        <w:t>бандог</w:t>
      </w:r>
      <w:proofErr w:type="spellEnd"/>
      <w:r w:rsidRPr="00015C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15C24">
        <w:rPr>
          <w:rFonts w:ascii="Times New Roman" w:eastAsia="Times New Roman" w:hAnsi="Times New Roman" w:cs="Times New Roman"/>
          <w:sz w:val="28"/>
          <w:szCs w:val="28"/>
        </w:rPr>
        <w:t>Амбульдог</w:t>
      </w:r>
      <w:proofErr w:type="spellEnd"/>
      <w:r w:rsidRPr="00015C24">
        <w:rPr>
          <w:rFonts w:ascii="Times New Roman" w:eastAsia="Times New Roman" w:hAnsi="Times New Roman" w:cs="Times New Roman"/>
          <w:sz w:val="28"/>
          <w:szCs w:val="28"/>
        </w:rPr>
        <w:t xml:space="preserve">, Бразильский бульдог, </w:t>
      </w:r>
      <w:proofErr w:type="spellStart"/>
      <w:r w:rsidRPr="00015C24">
        <w:rPr>
          <w:rFonts w:ascii="Times New Roman" w:eastAsia="Times New Roman" w:hAnsi="Times New Roman" w:cs="Times New Roman"/>
          <w:sz w:val="28"/>
          <w:szCs w:val="28"/>
        </w:rPr>
        <w:t>Булли</w:t>
      </w:r>
      <w:proofErr w:type="spellEnd"/>
      <w:r w:rsidRPr="00015C24">
        <w:rPr>
          <w:rFonts w:ascii="Times New Roman" w:eastAsia="Times New Roman" w:hAnsi="Times New Roman" w:cs="Times New Roman"/>
          <w:sz w:val="28"/>
          <w:szCs w:val="28"/>
        </w:rPr>
        <w:t xml:space="preserve"> Кутта, Бульдог </w:t>
      </w:r>
      <w:proofErr w:type="spellStart"/>
      <w:r w:rsidRPr="00015C24">
        <w:rPr>
          <w:rFonts w:ascii="Times New Roman" w:eastAsia="Times New Roman" w:hAnsi="Times New Roman" w:cs="Times New Roman"/>
          <w:sz w:val="28"/>
          <w:szCs w:val="28"/>
        </w:rPr>
        <w:t>алапахский</w:t>
      </w:r>
      <w:proofErr w:type="spellEnd"/>
      <w:r w:rsidRPr="00015C24">
        <w:rPr>
          <w:rFonts w:ascii="Times New Roman" w:eastAsia="Times New Roman" w:hAnsi="Times New Roman" w:cs="Times New Roman"/>
          <w:sz w:val="28"/>
          <w:szCs w:val="28"/>
        </w:rPr>
        <w:t xml:space="preserve"> чистокровный (</w:t>
      </w:r>
      <w:proofErr w:type="spellStart"/>
      <w:r w:rsidRPr="00015C24">
        <w:rPr>
          <w:rFonts w:ascii="Times New Roman" w:eastAsia="Times New Roman" w:hAnsi="Times New Roman" w:cs="Times New Roman"/>
          <w:sz w:val="28"/>
          <w:szCs w:val="28"/>
        </w:rPr>
        <w:t>отто</w:t>
      </w:r>
      <w:proofErr w:type="spellEnd"/>
      <w:r w:rsidRPr="00015C24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015C24">
        <w:rPr>
          <w:rFonts w:ascii="Times New Roman" w:eastAsia="Times New Roman" w:hAnsi="Times New Roman" w:cs="Times New Roman"/>
          <w:sz w:val="28"/>
          <w:szCs w:val="28"/>
        </w:rPr>
        <w:t>Бэндог</w:t>
      </w:r>
      <w:proofErr w:type="spellEnd"/>
      <w:r w:rsidRPr="00015C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15C24">
        <w:rPr>
          <w:rFonts w:ascii="Times New Roman" w:eastAsia="Times New Roman" w:hAnsi="Times New Roman" w:cs="Times New Roman"/>
          <w:sz w:val="28"/>
          <w:szCs w:val="28"/>
        </w:rPr>
        <w:t>Волко-собачьи</w:t>
      </w:r>
      <w:proofErr w:type="spellEnd"/>
      <w:r w:rsidRPr="00015C24">
        <w:rPr>
          <w:rFonts w:ascii="Times New Roman" w:eastAsia="Times New Roman" w:hAnsi="Times New Roman" w:cs="Times New Roman"/>
          <w:sz w:val="28"/>
          <w:szCs w:val="28"/>
        </w:rPr>
        <w:t xml:space="preserve"> гибриды, </w:t>
      </w:r>
      <w:proofErr w:type="spellStart"/>
      <w:r w:rsidRPr="00015C24">
        <w:rPr>
          <w:rFonts w:ascii="Times New Roman" w:eastAsia="Times New Roman" w:hAnsi="Times New Roman" w:cs="Times New Roman"/>
          <w:sz w:val="28"/>
          <w:szCs w:val="28"/>
        </w:rPr>
        <w:t>Волкособ</w:t>
      </w:r>
      <w:proofErr w:type="spellEnd"/>
      <w:r w:rsidRPr="00015C24">
        <w:rPr>
          <w:rFonts w:ascii="Times New Roman" w:eastAsia="Times New Roman" w:hAnsi="Times New Roman" w:cs="Times New Roman"/>
          <w:sz w:val="28"/>
          <w:szCs w:val="28"/>
        </w:rPr>
        <w:t xml:space="preserve"> (гибрид волка), </w:t>
      </w:r>
      <w:proofErr w:type="gramStart"/>
      <w:r w:rsidRPr="00015C24">
        <w:rPr>
          <w:rFonts w:ascii="Times New Roman" w:eastAsia="Times New Roman" w:hAnsi="Times New Roman" w:cs="Times New Roman"/>
          <w:sz w:val="28"/>
          <w:szCs w:val="28"/>
        </w:rPr>
        <w:t>Гуль</w:t>
      </w:r>
      <w:proofErr w:type="gramEnd"/>
      <w:r w:rsidRPr="00015C24">
        <w:rPr>
          <w:rFonts w:ascii="Times New Roman" w:eastAsia="Times New Roman" w:hAnsi="Times New Roman" w:cs="Times New Roman"/>
          <w:sz w:val="28"/>
          <w:szCs w:val="28"/>
        </w:rPr>
        <w:t xml:space="preserve"> дог, </w:t>
      </w:r>
      <w:proofErr w:type="spellStart"/>
      <w:r w:rsidRPr="00015C24">
        <w:rPr>
          <w:rFonts w:ascii="Times New Roman" w:eastAsia="Times New Roman" w:hAnsi="Times New Roman" w:cs="Times New Roman"/>
          <w:sz w:val="28"/>
          <w:szCs w:val="28"/>
        </w:rPr>
        <w:t>Питбульмастиф</w:t>
      </w:r>
      <w:proofErr w:type="spellEnd"/>
      <w:r w:rsidRPr="00015C24">
        <w:rPr>
          <w:rFonts w:ascii="Times New Roman" w:eastAsia="Times New Roman" w:hAnsi="Times New Roman" w:cs="Times New Roman"/>
          <w:sz w:val="28"/>
          <w:szCs w:val="28"/>
        </w:rPr>
        <w:t>, Северокавказская собака, Метисы указанных собак.</w:t>
      </w:r>
    </w:p>
    <w:p w:rsidR="00015C24" w:rsidRPr="00015C24" w:rsidRDefault="00015C24" w:rsidP="00015C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C24">
        <w:rPr>
          <w:rFonts w:ascii="Times New Roman" w:eastAsia="Times New Roman" w:hAnsi="Times New Roman" w:cs="Times New Roman"/>
          <w:sz w:val="28"/>
          <w:szCs w:val="28"/>
        </w:rPr>
        <w:t>За нарушение требований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015C24" w:rsidRPr="00015C24" w:rsidRDefault="00015C24" w:rsidP="0001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C24" w:rsidRDefault="00015C24" w:rsidP="0001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200" w:rsidRDefault="00243200" w:rsidP="0001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200" w:rsidRDefault="00243200" w:rsidP="0001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200" w:rsidRDefault="00243200" w:rsidP="0001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200" w:rsidRDefault="00243200" w:rsidP="0001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200" w:rsidRDefault="00243200" w:rsidP="0001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200" w:rsidRDefault="00243200" w:rsidP="0001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200" w:rsidRDefault="00243200" w:rsidP="0001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200" w:rsidRDefault="00243200" w:rsidP="0001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200" w:rsidRDefault="00243200" w:rsidP="0001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200" w:rsidRDefault="00243200" w:rsidP="0001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200" w:rsidRDefault="00243200" w:rsidP="0001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200" w:rsidRDefault="00243200" w:rsidP="0001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200" w:rsidRDefault="00243200" w:rsidP="0001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200" w:rsidRDefault="00243200" w:rsidP="0001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200" w:rsidRDefault="00243200" w:rsidP="0001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200" w:rsidRDefault="00243200" w:rsidP="0001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200" w:rsidRDefault="00243200" w:rsidP="0001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200" w:rsidRDefault="00243200" w:rsidP="0001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200" w:rsidRDefault="00243200" w:rsidP="0001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200" w:rsidRDefault="00243200" w:rsidP="0001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200" w:rsidRDefault="00243200" w:rsidP="0001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200" w:rsidRDefault="00243200" w:rsidP="0001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200" w:rsidRDefault="00243200" w:rsidP="0001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200" w:rsidRDefault="00243200" w:rsidP="0001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200" w:rsidRPr="00015C24" w:rsidRDefault="00243200" w:rsidP="00015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3200" w:rsidRPr="00015C24" w:rsidSect="00277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630"/>
    <w:rsid w:val="00015C24"/>
    <w:rsid w:val="000966F2"/>
    <w:rsid w:val="00243200"/>
    <w:rsid w:val="0027723C"/>
    <w:rsid w:val="00452630"/>
    <w:rsid w:val="004F0331"/>
    <w:rsid w:val="00570345"/>
    <w:rsid w:val="00867627"/>
    <w:rsid w:val="00885E9C"/>
    <w:rsid w:val="00972BDE"/>
    <w:rsid w:val="00F2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3C"/>
  </w:style>
  <w:style w:type="paragraph" w:styleId="1">
    <w:name w:val="heading 1"/>
    <w:basedOn w:val="a"/>
    <w:link w:val="10"/>
    <w:uiPriority w:val="9"/>
    <w:qFormat/>
    <w:rsid w:val="00452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6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526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2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-date">
    <w:name w:val="meta-date"/>
    <w:basedOn w:val="a0"/>
    <w:rsid w:val="00570345"/>
  </w:style>
  <w:style w:type="character" w:customStyle="1" w:styleId="posted-on">
    <w:name w:val="posted-on"/>
    <w:basedOn w:val="a0"/>
    <w:rsid w:val="00570345"/>
  </w:style>
  <w:style w:type="character" w:customStyle="1" w:styleId="sep">
    <w:name w:val="sep"/>
    <w:basedOn w:val="a0"/>
    <w:rsid w:val="00570345"/>
  </w:style>
  <w:style w:type="character" w:customStyle="1" w:styleId="meta-category">
    <w:name w:val="meta-category"/>
    <w:basedOn w:val="a0"/>
    <w:rsid w:val="00570345"/>
  </w:style>
  <w:style w:type="character" w:customStyle="1" w:styleId="cat-links">
    <w:name w:val="cat-links"/>
    <w:basedOn w:val="a0"/>
    <w:rsid w:val="00570345"/>
  </w:style>
  <w:style w:type="character" w:customStyle="1" w:styleId="detail-news-date">
    <w:name w:val="detail-news-date"/>
    <w:basedOn w:val="a0"/>
    <w:rsid w:val="00015C24"/>
  </w:style>
  <w:style w:type="character" w:customStyle="1" w:styleId="printhtml">
    <w:name w:val="print_html"/>
    <w:basedOn w:val="a0"/>
    <w:rsid w:val="00015C24"/>
  </w:style>
  <w:style w:type="paragraph" w:customStyle="1" w:styleId="rtejustify">
    <w:name w:val="rtejustify"/>
    <w:basedOn w:val="a"/>
    <w:rsid w:val="0001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C2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72B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3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3419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3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8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69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7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69303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9714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1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41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0439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51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49C00BF0593253570CFE14AE8CE1D64F118D04036488AFA0945E1EE84A94E6354ACDBB1E46D853557C40F727CE406C379253A94EA62B870EF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2020-03-02T17:01:00Z</dcterms:created>
  <dcterms:modified xsi:type="dcterms:W3CDTF">2020-03-02T20:23:00Z</dcterms:modified>
</cp:coreProperties>
</file>